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1FB" w14:textId="77777777" w:rsidR="00827408" w:rsidRPr="00B7650B" w:rsidRDefault="0050002B" w:rsidP="00827408">
      <w:pPr>
        <w:pStyle w:val="NoSpacing"/>
        <w:rPr>
          <w:rFonts w:cs="Times New Roman"/>
          <w:b/>
          <w:bCs/>
          <w:sz w:val="32"/>
          <w:szCs w:val="32"/>
        </w:rPr>
      </w:pPr>
      <w:r w:rsidRPr="00B7650B">
        <w:rPr>
          <w:rFonts w:cs="Times New Roman"/>
          <w:b/>
          <w:bCs/>
          <w:sz w:val="32"/>
          <w:szCs w:val="32"/>
        </w:rPr>
        <w:t>Catalina “Kiki” Mackaman-Lofland</w:t>
      </w:r>
    </w:p>
    <w:p w14:paraId="1AF0A92C" w14:textId="0E1CBC60" w:rsidR="00B7650B" w:rsidRDefault="00B7650B" w:rsidP="00B7650B">
      <w:pPr>
        <w:pStyle w:val="NoSpacing"/>
        <w:jc w:val="left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Times New Roman" w:cs="Times New Roman"/>
          <w:szCs w:val="24"/>
          <w:shd w:val="clear" w:color="auto" w:fill="FFFFFF"/>
        </w:rPr>
        <w:t>Department of History</w:t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  <w:t xml:space="preserve">           (206) 819-1709</w:t>
      </w:r>
    </w:p>
    <w:p w14:paraId="0A99098D" w14:textId="47B9280A" w:rsidR="00D11302" w:rsidRDefault="00D11302" w:rsidP="00B7650B">
      <w:pPr>
        <w:pStyle w:val="NoSpacing"/>
        <w:jc w:val="left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Times New Roman" w:cs="Times New Roman"/>
          <w:szCs w:val="24"/>
          <w:shd w:val="clear" w:color="auto" w:fill="FFFFFF"/>
        </w:rPr>
        <w:t>University of Utah</w:t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>
        <w:rPr>
          <w:rFonts w:eastAsia="Times New Roman" w:cs="Times New Roman"/>
          <w:szCs w:val="24"/>
          <w:shd w:val="clear" w:color="auto" w:fill="FFFFFF"/>
        </w:rPr>
        <w:tab/>
      </w:r>
      <w:r w:rsidR="0075209B">
        <w:rPr>
          <w:rFonts w:eastAsia="Times New Roman" w:cs="Times New Roman"/>
          <w:szCs w:val="24"/>
          <w:shd w:val="clear" w:color="auto" w:fill="FFFFFF"/>
        </w:rPr>
        <w:t xml:space="preserve">      kiki.mackamanlofland@utah.edu</w:t>
      </w:r>
    </w:p>
    <w:p w14:paraId="09D82C7A" w14:textId="77777777" w:rsidR="00D11302" w:rsidRDefault="00D11302" w:rsidP="00B7650B">
      <w:pPr>
        <w:pStyle w:val="NoSpacing"/>
        <w:jc w:val="left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Times New Roman" w:cs="Times New Roman"/>
          <w:szCs w:val="24"/>
          <w:shd w:val="clear" w:color="auto" w:fill="FFFFFF"/>
        </w:rPr>
        <w:t>Carolyn Irish Tanner Humanities Building</w:t>
      </w:r>
    </w:p>
    <w:p w14:paraId="2D51D339" w14:textId="77777777" w:rsidR="00D11302" w:rsidRDefault="00D11302" w:rsidP="00B7650B">
      <w:pPr>
        <w:pStyle w:val="NoSpacing"/>
        <w:jc w:val="left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Times New Roman" w:cs="Times New Roman"/>
          <w:szCs w:val="24"/>
          <w:shd w:val="clear" w:color="auto" w:fill="FFFFFF"/>
        </w:rPr>
        <w:t>215 S Central Campus Dr</w:t>
      </w:r>
    </w:p>
    <w:p w14:paraId="46A88144" w14:textId="4952CFC5" w:rsidR="00B7650B" w:rsidRPr="00D11302" w:rsidRDefault="00D11302" w:rsidP="00B7650B">
      <w:pPr>
        <w:pStyle w:val="NoSpacing"/>
        <w:jc w:val="left"/>
        <w:rPr>
          <w:rFonts w:eastAsia="Times New Roman" w:cs="Times New Roman"/>
          <w:szCs w:val="24"/>
          <w:u w:val="single"/>
          <w:shd w:val="clear" w:color="auto" w:fill="FFFFFF"/>
        </w:rPr>
      </w:pPr>
      <w:r w:rsidRPr="00D11302">
        <w:rPr>
          <w:rFonts w:eastAsia="Times New Roman" w:cs="Times New Roman"/>
          <w:szCs w:val="24"/>
          <w:u w:val="single"/>
          <w:shd w:val="clear" w:color="auto" w:fill="FFFFFF"/>
        </w:rPr>
        <w:t>Salt Lake City, UT 84112</w:t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  <w:r w:rsidR="00B7650B" w:rsidRPr="00D11302">
        <w:rPr>
          <w:rFonts w:eastAsia="Times New Roman" w:cs="Times New Roman"/>
          <w:szCs w:val="24"/>
          <w:u w:val="single"/>
          <w:shd w:val="clear" w:color="auto" w:fill="FFFFFF"/>
        </w:rPr>
        <w:tab/>
      </w:r>
    </w:p>
    <w:p w14:paraId="3F50EE64" w14:textId="77777777" w:rsidR="0050002B" w:rsidRPr="00BF4704" w:rsidRDefault="0050002B" w:rsidP="0050002B">
      <w:pPr>
        <w:pStyle w:val="NoSpacing"/>
      </w:pPr>
    </w:p>
    <w:p w14:paraId="49E8F1A0" w14:textId="088A544E" w:rsidR="00DF5092" w:rsidRPr="00DF5092" w:rsidRDefault="00D71ECC" w:rsidP="0050002B">
      <w:pPr>
        <w:pStyle w:val="NoSpacing"/>
        <w:jc w:val="left"/>
        <w:rPr>
          <w:b/>
        </w:rPr>
      </w:pPr>
      <w:r>
        <w:rPr>
          <w:b/>
        </w:rPr>
        <w:t>EMPLOYMENT</w:t>
      </w:r>
    </w:p>
    <w:p w14:paraId="5B724D08" w14:textId="77777777" w:rsidR="0075209B" w:rsidRDefault="009C37F9" w:rsidP="00A06D4C">
      <w:pPr>
        <w:pStyle w:val="NoSpacing"/>
        <w:jc w:val="left"/>
        <w:rPr>
          <w:bCs/>
        </w:rPr>
      </w:pPr>
      <w:r>
        <w:rPr>
          <w:bCs/>
        </w:rPr>
        <w:t xml:space="preserve">2025-Present: Assistant Professor, Department of History, University of Utah, Salt Lake City, </w:t>
      </w:r>
    </w:p>
    <w:p w14:paraId="4854CCBC" w14:textId="0E75E22B" w:rsidR="009C37F9" w:rsidRDefault="009C37F9" w:rsidP="0075209B">
      <w:pPr>
        <w:pStyle w:val="NoSpacing"/>
        <w:ind w:firstLine="720"/>
        <w:jc w:val="left"/>
        <w:rPr>
          <w:bCs/>
        </w:rPr>
      </w:pPr>
      <w:r>
        <w:rPr>
          <w:bCs/>
        </w:rPr>
        <w:t>UT</w:t>
      </w:r>
    </w:p>
    <w:p w14:paraId="21E899E8" w14:textId="77777777" w:rsidR="009C37F9" w:rsidRDefault="009C37F9" w:rsidP="00A06D4C">
      <w:pPr>
        <w:pStyle w:val="NoSpacing"/>
        <w:jc w:val="left"/>
        <w:rPr>
          <w:bCs/>
        </w:rPr>
      </w:pPr>
    </w:p>
    <w:p w14:paraId="266237D2" w14:textId="61768A12" w:rsidR="00A06D4C" w:rsidRDefault="00A06D4C" w:rsidP="00A06D4C">
      <w:pPr>
        <w:pStyle w:val="NoSpacing"/>
        <w:jc w:val="left"/>
        <w:rPr>
          <w:bCs/>
        </w:rPr>
      </w:pPr>
      <w:r>
        <w:rPr>
          <w:bCs/>
        </w:rPr>
        <w:t>2024-</w:t>
      </w:r>
      <w:r w:rsidR="009C37F9">
        <w:rPr>
          <w:bCs/>
        </w:rPr>
        <w:t>2025:</w:t>
      </w:r>
      <w:r>
        <w:rPr>
          <w:bCs/>
        </w:rPr>
        <w:t xml:space="preserve"> Lecturer, Department of History, The Ohio State University, Columbus, OH</w:t>
      </w:r>
    </w:p>
    <w:p w14:paraId="6541BFA6" w14:textId="77777777" w:rsidR="00A06D4C" w:rsidRDefault="00A06D4C" w:rsidP="001E79B4">
      <w:pPr>
        <w:pStyle w:val="NoSpacing"/>
        <w:jc w:val="left"/>
        <w:rPr>
          <w:bCs/>
        </w:rPr>
      </w:pPr>
    </w:p>
    <w:p w14:paraId="43CC7FEC" w14:textId="691AF3A5" w:rsidR="008A1DFF" w:rsidRDefault="001E79B4" w:rsidP="0050002B">
      <w:pPr>
        <w:pStyle w:val="NoSpacing"/>
        <w:jc w:val="left"/>
        <w:rPr>
          <w:bCs/>
        </w:rPr>
      </w:pPr>
      <w:r>
        <w:rPr>
          <w:bCs/>
        </w:rPr>
        <w:t>2024-</w:t>
      </w:r>
      <w:r w:rsidR="009C37F9">
        <w:rPr>
          <w:bCs/>
        </w:rPr>
        <w:t>2025</w:t>
      </w:r>
      <w:r>
        <w:rPr>
          <w:bCs/>
        </w:rPr>
        <w:t>: Part-time Faculty,</w:t>
      </w:r>
      <w:r w:rsidR="008A1DFF">
        <w:rPr>
          <w:bCs/>
        </w:rPr>
        <w:t xml:space="preserve"> Department of History and Geography,</w:t>
      </w:r>
      <w:r>
        <w:rPr>
          <w:bCs/>
        </w:rPr>
        <w:t xml:space="preserve"> Quinnipiac University, </w:t>
      </w:r>
    </w:p>
    <w:p w14:paraId="708CE837" w14:textId="038C98BF" w:rsidR="001E79B4" w:rsidRDefault="001E79B4" w:rsidP="008A1DFF">
      <w:pPr>
        <w:pStyle w:val="NoSpacing"/>
        <w:ind w:firstLine="720"/>
        <w:jc w:val="left"/>
        <w:rPr>
          <w:bCs/>
        </w:rPr>
      </w:pPr>
      <w:r>
        <w:rPr>
          <w:bCs/>
        </w:rPr>
        <w:t>Hamden, CT</w:t>
      </w:r>
    </w:p>
    <w:p w14:paraId="35D0E029" w14:textId="77777777" w:rsidR="00DD4D5A" w:rsidRPr="00DD4D5A" w:rsidRDefault="00DD4D5A" w:rsidP="0050002B">
      <w:pPr>
        <w:pStyle w:val="NoSpacing"/>
        <w:jc w:val="left"/>
        <w:rPr>
          <w:bCs/>
        </w:rPr>
      </w:pPr>
    </w:p>
    <w:p w14:paraId="1ED64BF2" w14:textId="40954D31" w:rsidR="00833870" w:rsidRPr="00201BD0" w:rsidRDefault="0050002B" w:rsidP="0050002B">
      <w:pPr>
        <w:pStyle w:val="NoSpacing"/>
        <w:jc w:val="left"/>
        <w:rPr>
          <w:bCs/>
        </w:rPr>
      </w:pPr>
      <w:r w:rsidRPr="00201BD0">
        <w:rPr>
          <w:b/>
        </w:rPr>
        <w:t>E</w:t>
      </w:r>
      <w:r w:rsidR="00B7650B">
        <w:rPr>
          <w:b/>
        </w:rPr>
        <w:t>DUCATION</w:t>
      </w:r>
      <w:r w:rsidR="00201BD0" w:rsidRPr="00201BD0">
        <w:rPr>
          <w:b/>
        </w:rPr>
        <w:t xml:space="preserve"> </w:t>
      </w:r>
    </w:p>
    <w:p w14:paraId="592729A7" w14:textId="6E9761F1" w:rsidR="00B7650B" w:rsidRDefault="00DD4D5A" w:rsidP="0050002B">
      <w:pPr>
        <w:pStyle w:val="NoSpacing"/>
        <w:jc w:val="left"/>
      </w:pPr>
      <w:r>
        <w:t xml:space="preserve">2024: </w:t>
      </w:r>
      <w:r w:rsidR="002C6F98">
        <w:t>Ph.D. Modern European History,</w:t>
      </w:r>
      <w:r w:rsidR="00FD4609">
        <w:t xml:space="preserve"> The</w:t>
      </w:r>
      <w:r w:rsidR="002C6F98">
        <w:t xml:space="preserve"> Ohio State University</w:t>
      </w:r>
    </w:p>
    <w:p w14:paraId="4843364C" w14:textId="342CCD87" w:rsidR="00035D52" w:rsidRPr="00B7650B" w:rsidRDefault="00035D52" w:rsidP="00035D52">
      <w:pPr>
        <w:pStyle w:val="NoSpacing"/>
        <w:ind w:left="720"/>
        <w:jc w:val="left"/>
      </w:pPr>
      <w:r>
        <w:rPr>
          <w:u w:val="single"/>
        </w:rPr>
        <w:t>Dissertation</w:t>
      </w:r>
      <w:r>
        <w:t xml:space="preserve">: </w:t>
      </w:r>
      <w:r w:rsidRPr="00942E8A">
        <w:t>Algeria’s French University: Colonial Higher Education and North African Studies at the Faculté des lettres d’Alger, 1930-1965</w:t>
      </w:r>
    </w:p>
    <w:p w14:paraId="2293DBF7" w14:textId="5964964D" w:rsidR="002C6F98" w:rsidRDefault="002C6F98" w:rsidP="0050002B">
      <w:pPr>
        <w:pStyle w:val="NoSpacing"/>
        <w:jc w:val="left"/>
      </w:pPr>
      <w:r>
        <w:tab/>
      </w:r>
      <w:r w:rsidRPr="0035033D">
        <w:rPr>
          <w:u w:val="single"/>
        </w:rPr>
        <w:t>Advisor:</w:t>
      </w:r>
      <w:r>
        <w:t xml:space="preserve"> </w:t>
      </w:r>
      <w:r w:rsidR="001D476D">
        <w:t xml:space="preserve">Dr. </w:t>
      </w:r>
      <w:r>
        <w:t>Alice Conklin</w:t>
      </w:r>
    </w:p>
    <w:p w14:paraId="6920EB9E" w14:textId="04C9FF9A" w:rsidR="0035033D" w:rsidRPr="0035033D" w:rsidRDefault="0035033D" w:rsidP="00942E8A">
      <w:pPr>
        <w:pStyle w:val="NoSpacing"/>
        <w:ind w:left="720"/>
        <w:jc w:val="left"/>
      </w:pPr>
      <w:r>
        <w:rPr>
          <w:u w:val="single"/>
        </w:rPr>
        <w:t>Minor Fields:</w:t>
      </w:r>
      <w:r>
        <w:t xml:space="preserve"> African History, Early Modern European History</w:t>
      </w:r>
    </w:p>
    <w:p w14:paraId="72E2D319" w14:textId="77777777" w:rsidR="00E3453B" w:rsidRDefault="00E3453B" w:rsidP="0050002B">
      <w:pPr>
        <w:pStyle w:val="NoSpacing"/>
        <w:jc w:val="left"/>
      </w:pPr>
    </w:p>
    <w:p w14:paraId="2C6F1DC3" w14:textId="5AF7D347" w:rsidR="00E3453B" w:rsidRDefault="00077520" w:rsidP="0050002B">
      <w:pPr>
        <w:pStyle w:val="NoSpacing"/>
        <w:jc w:val="left"/>
      </w:pPr>
      <w:r>
        <w:t xml:space="preserve">2019: </w:t>
      </w:r>
      <w:r w:rsidR="00E3453B">
        <w:t xml:space="preserve">M.A., History, </w:t>
      </w:r>
      <w:r w:rsidR="00FD4609">
        <w:t xml:space="preserve">The </w:t>
      </w:r>
      <w:r w:rsidR="00E3453B">
        <w:t>Ohio State University</w:t>
      </w:r>
    </w:p>
    <w:p w14:paraId="1D6A5FD6" w14:textId="77777777" w:rsidR="002C6F98" w:rsidRDefault="002C6F98" w:rsidP="0050002B">
      <w:pPr>
        <w:pStyle w:val="NoSpacing"/>
        <w:jc w:val="left"/>
      </w:pPr>
    </w:p>
    <w:p w14:paraId="14EB44B3" w14:textId="75CB1813" w:rsidR="0050002B" w:rsidRDefault="00077520" w:rsidP="0050002B">
      <w:pPr>
        <w:pStyle w:val="NoSpacing"/>
        <w:jc w:val="left"/>
      </w:pPr>
      <w:r>
        <w:t xml:space="preserve">2016: </w:t>
      </w:r>
      <w:r w:rsidR="0050002B">
        <w:t>B.A. History, Barnard College of Columbia University</w:t>
      </w:r>
    </w:p>
    <w:p w14:paraId="20B74419" w14:textId="77777777" w:rsidR="0050002B" w:rsidRPr="00F61A23" w:rsidRDefault="0050002B" w:rsidP="0050002B">
      <w:pPr>
        <w:pStyle w:val="NoSpacing"/>
        <w:jc w:val="left"/>
      </w:pPr>
      <w:r>
        <w:tab/>
      </w:r>
      <w:r w:rsidRPr="00F61A23">
        <w:rPr>
          <w:i/>
          <w:lang w:val="fr-FR"/>
        </w:rPr>
        <w:t xml:space="preserve">Magna cum </w:t>
      </w:r>
      <w:proofErr w:type="spellStart"/>
      <w:r w:rsidRPr="00F61A23">
        <w:rPr>
          <w:i/>
          <w:lang w:val="fr-FR"/>
        </w:rPr>
        <w:t>laude</w:t>
      </w:r>
      <w:proofErr w:type="spellEnd"/>
      <w:r w:rsidRPr="00F61A23">
        <w:rPr>
          <w:lang w:val="fr-FR"/>
        </w:rPr>
        <w:t>; Phi Beta Kappa</w:t>
      </w:r>
      <w:r w:rsidR="00F61A23">
        <w:t>; Department Honors</w:t>
      </w:r>
    </w:p>
    <w:p w14:paraId="351BE2DD" w14:textId="77777777" w:rsidR="008A1DFF" w:rsidRDefault="008A1DFF" w:rsidP="002D0D0F">
      <w:pPr>
        <w:pStyle w:val="NoSpacing"/>
        <w:jc w:val="left"/>
      </w:pPr>
    </w:p>
    <w:p w14:paraId="6EEF9E3D" w14:textId="2C0AA0E5" w:rsidR="002D0D0F" w:rsidRDefault="00B7650B" w:rsidP="002D0D0F">
      <w:pPr>
        <w:pStyle w:val="NoSpacing"/>
        <w:jc w:val="left"/>
        <w:rPr>
          <w:b/>
          <w:bCs/>
        </w:rPr>
      </w:pPr>
      <w:r>
        <w:rPr>
          <w:b/>
          <w:bCs/>
        </w:rPr>
        <w:t>PUBLICATIONS</w:t>
      </w:r>
    </w:p>
    <w:p w14:paraId="029A560C" w14:textId="0B481CAF" w:rsidR="009C37F9" w:rsidRDefault="009C37F9" w:rsidP="002D0D0F">
      <w:pPr>
        <w:pStyle w:val="NoSpacing"/>
        <w:jc w:val="left"/>
        <w:rPr>
          <w:i/>
          <w:iCs/>
        </w:rPr>
      </w:pPr>
      <w:r>
        <w:rPr>
          <w:i/>
          <w:iCs/>
        </w:rPr>
        <w:t xml:space="preserve">Manuscripts </w:t>
      </w:r>
    </w:p>
    <w:p w14:paraId="7BF64722" w14:textId="35A4E516" w:rsidR="009C37F9" w:rsidRPr="009C37F9" w:rsidRDefault="00FF7E53" w:rsidP="002D0D0F">
      <w:pPr>
        <w:pStyle w:val="NoSpacing"/>
        <w:jc w:val="left"/>
        <w:rPr>
          <w:i/>
          <w:iCs/>
        </w:rPr>
      </w:pPr>
      <w:r>
        <w:t xml:space="preserve">In progress: </w:t>
      </w:r>
      <w:r w:rsidR="009C37F9" w:rsidRPr="009C37F9">
        <w:rPr>
          <w:i/>
          <w:iCs/>
        </w:rPr>
        <w:t>Algeria’s French University: Research and Resistance at the Faculté des lettres d’Alger, 1930-1965</w:t>
      </w:r>
    </w:p>
    <w:p w14:paraId="2BC3B47F" w14:textId="77777777" w:rsidR="009C37F9" w:rsidRDefault="009C37F9" w:rsidP="002D0D0F">
      <w:pPr>
        <w:pStyle w:val="NoSpacing"/>
        <w:jc w:val="left"/>
        <w:rPr>
          <w:i/>
          <w:iCs/>
        </w:rPr>
      </w:pPr>
    </w:p>
    <w:p w14:paraId="6DBB3660" w14:textId="4221E1AF" w:rsidR="0075209B" w:rsidRPr="0075209B" w:rsidRDefault="009C37F9" w:rsidP="002D0D0F">
      <w:pPr>
        <w:pStyle w:val="NoSpacing"/>
        <w:jc w:val="left"/>
      </w:pPr>
      <w:r>
        <w:rPr>
          <w:i/>
          <w:iCs/>
        </w:rPr>
        <w:t>Journal Articles</w:t>
      </w:r>
    </w:p>
    <w:p w14:paraId="158DE974" w14:textId="77777777" w:rsidR="004D6FF9" w:rsidRDefault="00077520" w:rsidP="004D6FF9">
      <w:pPr>
        <w:pStyle w:val="NoSpacing"/>
        <w:jc w:val="left"/>
      </w:pPr>
      <w:r>
        <w:t>202</w:t>
      </w:r>
      <w:r w:rsidR="001C1B68">
        <w:t>3</w:t>
      </w:r>
      <w:r>
        <w:t xml:space="preserve">: </w:t>
      </w:r>
      <w:r w:rsidR="001C1B68">
        <w:t>“</w:t>
      </w:r>
      <w:r w:rsidR="001C1B68" w:rsidRPr="001C1B68">
        <w:t xml:space="preserve">The </w:t>
      </w:r>
      <w:r w:rsidR="001C1B68">
        <w:t>‘</w:t>
      </w:r>
      <w:r w:rsidR="001C1B68" w:rsidRPr="001C1B68">
        <w:t>Eternal Dependence of the Maghreb</w:t>
      </w:r>
      <w:r w:rsidR="001C1B68">
        <w:t>’</w:t>
      </w:r>
      <w:r w:rsidR="001C1B68" w:rsidRPr="001C1B68">
        <w:t xml:space="preserve">: The Faculté des lettres d'Alger and North </w:t>
      </w:r>
    </w:p>
    <w:p w14:paraId="4512941D" w14:textId="66FD114F" w:rsidR="00201BD0" w:rsidRDefault="001C1B68" w:rsidP="004D6FF9">
      <w:pPr>
        <w:pStyle w:val="NoSpacing"/>
        <w:ind w:left="720"/>
        <w:jc w:val="left"/>
      </w:pPr>
      <w:r w:rsidRPr="001C1B68">
        <w:t>African History during the French Algerian Centenary,</w:t>
      </w:r>
      <w:r>
        <w:t>”</w:t>
      </w:r>
      <w:r w:rsidRPr="001C1B68">
        <w:t xml:space="preserve"> </w:t>
      </w:r>
      <w:r w:rsidRPr="001C1B68">
        <w:rPr>
          <w:i/>
          <w:iCs/>
        </w:rPr>
        <w:t>French Politics, Culture &amp; Society</w:t>
      </w:r>
      <w:r w:rsidRPr="001C1B68">
        <w:t xml:space="preserve"> 41, 3 (2023): 29-50, </w:t>
      </w:r>
      <w:hyperlink r:id="rId5" w:history="1">
        <w:r w:rsidRPr="001466F5">
          <w:rPr>
            <w:rStyle w:val="Hyperlink"/>
          </w:rPr>
          <w:t>https://doi.org/10.3167/fpcs.2023.410302</w:t>
        </w:r>
      </w:hyperlink>
    </w:p>
    <w:p w14:paraId="32737ACC" w14:textId="2CA6D92A" w:rsidR="009C37F9" w:rsidRDefault="009C37F9" w:rsidP="009C37F9">
      <w:pPr>
        <w:pStyle w:val="NoSpacing"/>
        <w:jc w:val="left"/>
      </w:pPr>
    </w:p>
    <w:p w14:paraId="6C28A938" w14:textId="675DE253" w:rsidR="009C37F9" w:rsidRDefault="009C37F9" w:rsidP="009C37F9">
      <w:pPr>
        <w:pStyle w:val="NoSpacing"/>
        <w:jc w:val="left"/>
      </w:pPr>
      <w:r>
        <w:rPr>
          <w:i/>
          <w:iCs/>
        </w:rPr>
        <w:t>Public Work</w:t>
      </w:r>
    </w:p>
    <w:p w14:paraId="4F1B9E28" w14:textId="3E904301" w:rsidR="009C37F9" w:rsidRPr="009C37F9" w:rsidRDefault="009C37F9" w:rsidP="009C37F9">
      <w:pPr>
        <w:pStyle w:val="NoSpacing"/>
        <w:jc w:val="left"/>
        <w:rPr>
          <w:b/>
          <w:bCs/>
        </w:rPr>
      </w:pPr>
      <w:r>
        <w:t xml:space="preserve">2025: “The University of Algies Library Bombing,” </w:t>
      </w:r>
      <w:r>
        <w:rPr>
          <w:i/>
          <w:iCs/>
        </w:rPr>
        <w:t>Origins: Current Events in Historical Perspective</w:t>
      </w:r>
      <w:r>
        <w:t xml:space="preserve">, May 2025, </w:t>
      </w:r>
      <w:r w:rsidRPr="009C37F9">
        <w:t>https://origins.osu.edu/read/university-algiers-library-bombing</w:t>
      </w:r>
      <w:r>
        <w:t>.</w:t>
      </w:r>
    </w:p>
    <w:p w14:paraId="4BF2FE5A" w14:textId="77777777" w:rsidR="001C1B68" w:rsidRDefault="001C1B68" w:rsidP="001C1B68">
      <w:pPr>
        <w:pStyle w:val="NoSpacing"/>
        <w:jc w:val="left"/>
      </w:pPr>
    </w:p>
    <w:p w14:paraId="378A72FC" w14:textId="5A43FDF8" w:rsidR="002D0D0F" w:rsidRDefault="00B7650B" w:rsidP="002D0D0F">
      <w:pPr>
        <w:pStyle w:val="NoSpacing"/>
        <w:jc w:val="left"/>
        <w:rPr>
          <w:b/>
          <w:bCs/>
        </w:rPr>
      </w:pPr>
      <w:r>
        <w:rPr>
          <w:b/>
          <w:bCs/>
        </w:rPr>
        <w:t xml:space="preserve">CONFERENCE </w:t>
      </w:r>
      <w:r w:rsidR="009B156F">
        <w:rPr>
          <w:b/>
          <w:bCs/>
        </w:rPr>
        <w:t>PRESENTATIONS</w:t>
      </w:r>
    </w:p>
    <w:p w14:paraId="28EDB93E" w14:textId="77777777" w:rsidR="00F011E7" w:rsidRDefault="00F011E7" w:rsidP="002D0D0F">
      <w:pPr>
        <w:pStyle w:val="NoSpacing"/>
        <w:jc w:val="left"/>
      </w:pPr>
      <w:r>
        <w:t>2025: “’</w:t>
      </w:r>
      <w:r w:rsidRPr="00F011E7">
        <w:t>The Embryo of an African University</w:t>
      </w:r>
      <w:r>
        <w:t>’</w:t>
      </w:r>
      <w:r w:rsidRPr="00F011E7">
        <w:t xml:space="preserve">: Algerian University Students’ Imaginaries of </w:t>
      </w:r>
    </w:p>
    <w:p w14:paraId="626C27FD" w14:textId="77777777" w:rsidR="00F011E7" w:rsidRDefault="00F011E7" w:rsidP="00F011E7">
      <w:pPr>
        <w:pStyle w:val="NoSpacing"/>
        <w:ind w:firstLine="720"/>
        <w:jc w:val="left"/>
      </w:pPr>
      <w:r w:rsidRPr="00F011E7">
        <w:t>Pan-Africanism, 1962-1965</w:t>
      </w:r>
      <w:r>
        <w:t>,” French Colonial Historical Society Conference, May 29-</w:t>
      </w:r>
    </w:p>
    <w:p w14:paraId="197AB558" w14:textId="42E83CAA" w:rsidR="00F011E7" w:rsidRDefault="00F011E7" w:rsidP="00F011E7">
      <w:pPr>
        <w:pStyle w:val="NoSpacing"/>
        <w:ind w:firstLine="720"/>
        <w:jc w:val="left"/>
      </w:pPr>
      <w:r>
        <w:t>31, Buffalo, NY (Panel Organizer)</w:t>
      </w:r>
      <w:r>
        <w:tab/>
      </w:r>
    </w:p>
    <w:p w14:paraId="3516C99B" w14:textId="10DA1595" w:rsidR="009B156F" w:rsidRDefault="009B156F" w:rsidP="002D0D0F">
      <w:pPr>
        <w:pStyle w:val="NoSpacing"/>
        <w:jc w:val="left"/>
      </w:pPr>
      <w:r>
        <w:lastRenderedPageBreak/>
        <w:t xml:space="preserve">2024: </w:t>
      </w:r>
      <w:r w:rsidRPr="009B156F">
        <w:t>Roundtable: Education and Literacy in Twentieth</w:t>
      </w:r>
      <w:r>
        <w:t>-</w:t>
      </w:r>
      <w:r w:rsidRPr="009B156F">
        <w:t xml:space="preserve">Century Africa: A Discussion Beyond </w:t>
      </w:r>
    </w:p>
    <w:p w14:paraId="38C0DD47" w14:textId="77777777" w:rsidR="009B156F" w:rsidRDefault="009B156F" w:rsidP="009B156F">
      <w:pPr>
        <w:pStyle w:val="NoSpacing"/>
        <w:ind w:firstLine="720"/>
        <w:jc w:val="left"/>
      </w:pPr>
      <w:r w:rsidRPr="009B156F">
        <w:t>Disciplines, Borders, and Periodization</w:t>
      </w:r>
      <w:r>
        <w:t xml:space="preserve">, African Studies Association Annual Meeting, </w:t>
      </w:r>
    </w:p>
    <w:p w14:paraId="3CF85E7F" w14:textId="025CAF61" w:rsidR="009B156F" w:rsidRPr="009B156F" w:rsidRDefault="009B156F" w:rsidP="009B156F">
      <w:pPr>
        <w:pStyle w:val="NoSpacing"/>
        <w:ind w:firstLine="720"/>
        <w:jc w:val="left"/>
      </w:pPr>
      <w:r>
        <w:t>December 12-14, Chicago, IL.</w:t>
      </w:r>
    </w:p>
    <w:p w14:paraId="4893BC4C" w14:textId="77777777" w:rsidR="001C286A" w:rsidRDefault="001C286A" w:rsidP="002D0D0F">
      <w:pPr>
        <w:pStyle w:val="NoSpacing"/>
        <w:jc w:val="left"/>
      </w:pPr>
      <w:r>
        <w:t>2024: “</w:t>
      </w:r>
      <w:r w:rsidRPr="001C286A">
        <w:t xml:space="preserve">“Between Diversity and Conformity: Students at the University of Algiers in the Interwar </w:t>
      </w:r>
    </w:p>
    <w:p w14:paraId="1ADDC249" w14:textId="6F01B3DF" w:rsidR="001C286A" w:rsidRPr="001C286A" w:rsidRDefault="001C286A" w:rsidP="001C286A">
      <w:pPr>
        <w:pStyle w:val="NoSpacing"/>
        <w:ind w:firstLine="720"/>
        <w:jc w:val="left"/>
      </w:pPr>
      <w:r w:rsidRPr="001C286A">
        <w:t>Period</w:t>
      </w:r>
      <w:r>
        <w:t>,” French Colonial Historical Society Conference, May 23-25, Charlottesville, VA.</w:t>
      </w:r>
    </w:p>
    <w:p w14:paraId="11D1F0CD" w14:textId="0DE847D8" w:rsidR="00981E1D" w:rsidRDefault="00981E1D" w:rsidP="002D0D0F">
      <w:pPr>
        <w:pStyle w:val="NoSpacing"/>
        <w:jc w:val="left"/>
      </w:pPr>
      <w:r>
        <w:t>2024: “</w:t>
      </w:r>
      <w:proofErr w:type="spellStart"/>
      <w:r>
        <w:rPr>
          <w:i/>
          <w:iCs/>
        </w:rPr>
        <w:t>Révolution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l’Université</w:t>
      </w:r>
      <w:proofErr w:type="spellEnd"/>
      <w:r>
        <w:t>: Algerian University Students and Anticolonial Protest, 1956-</w:t>
      </w:r>
    </w:p>
    <w:p w14:paraId="58AE7B3D" w14:textId="601B4925" w:rsidR="00981E1D" w:rsidRPr="00981E1D" w:rsidRDefault="00981E1D" w:rsidP="00981E1D">
      <w:pPr>
        <w:pStyle w:val="NoSpacing"/>
        <w:ind w:left="720"/>
        <w:jc w:val="left"/>
      </w:pPr>
      <w:r>
        <w:t>1965,” Society for French Historical Studies, March 14-17, Hempstead, NY (Panel Organizer).</w:t>
      </w:r>
    </w:p>
    <w:p w14:paraId="027A818F" w14:textId="77777777" w:rsidR="0005128C" w:rsidRDefault="00354BBB" w:rsidP="002D0D0F">
      <w:pPr>
        <w:pStyle w:val="NoSpacing"/>
        <w:jc w:val="left"/>
      </w:pPr>
      <w:r>
        <w:t xml:space="preserve">2023: "The Algerian War in the University: Student Political Activism at the University of </w:t>
      </w:r>
    </w:p>
    <w:p w14:paraId="2A6246F0" w14:textId="77777777" w:rsidR="0005128C" w:rsidRDefault="00354BBB" w:rsidP="0005128C">
      <w:pPr>
        <w:pStyle w:val="NoSpacing"/>
        <w:ind w:firstLine="720"/>
        <w:jc w:val="left"/>
      </w:pPr>
      <w:r>
        <w:t>Algiers,” Society for French Historical Studies/Western Society for French History, 16-</w:t>
      </w:r>
    </w:p>
    <w:p w14:paraId="2D78A327" w14:textId="30C90219" w:rsidR="00354BBB" w:rsidRDefault="00354BBB" w:rsidP="0005128C">
      <w:pPr>
        <w:pStyle w:val="NoSpacing"/>
        <w:ind w:firstLine="720"/>
        <w:jc w:val="left"/>
      </w:pPr>
      <w:r>
        <w:t>19 March, 2023, Detroit, MI.</w:t>
      </w:r>
    </w:p>
    <w:p w14:paraId="45C42DF6" w14:textId="77777777" w:rsidR="0005128C" w:rsidRDefault="0035033D" w:rsidP="002D0D0F">
      <w:pPr>
        <w:pStyle w:val="NoSpacing"/>
        <w:jc w:val="left"/>
      </w:pPr>
      <w:r>
        <w:t>202</w:t>
      </w:r>
      <w:r w:rsidR="006919B8">
        <w:t>2</w:t>
      </w:r>
      <w:r>
        <w:t xml:space="preserve">: “’The Center of French Culture and Civilization’: Integration and Segregation in Student </w:t>
      </w:r>
    </w:p>
    <w:p w14:paraId="68539588" w14:textId="1748251B" w:rsidR="0035033D" w:rsidRPr="0005128C" w:rsidRDefault="0035033D" w:rsidP="0005128C">
      <w:pPr>
        <w:pStyle w:val="NoSpacing"/>
        <w:ind w:left="720"/>
        <w:jc w:val="left"/>
        <w:rPr>
          <w:rFonts w:cs="Times New Roman"/>
        </w:rPr>
      </w:pPr>
      <w:r>
        <w:t>Life at the University of Algiers in the 1930s,” History of Education Society, November</w:t>
      </w:r>
      <w:r w:rsidR="002D534C">
        <w:t xml:space="preserve"> 3-6</w:t>
      </w:r>
      <w:r>
        <w:t xml:space="preserve">, </w:t>
      </w:r>
      <w:r w:rsidRPr="0005128C">
        <w:rPr>
          <w:rFonts w:cs="Times New Roman"/>
        </w:rPr>
        <w:t>Baltimore</w:t>
      </w:r>
      <w:r w:rsidR="00B7176C" w:rsidRPr="0005128C">
        <w:rPr>
          <w:rFonts w:cs="Times New Roman"/>
        </w:rPr>
        <w:t>, MD.</w:t>
      </w:r>
    </w:p>
    <w:p w14:paraId="0D748895" w14:textId="77777777" w:rsidR="0005128C" w:rsidRDefault="00077520" w:rsidP="002D0D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2022: </w:t>
      </w:r>
      <w:r w:rsidR="002D0D0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“A Colonial or French University in Algiers?: The Université d’Alger Between Vichy and </w:t>
      </w:r>
    </w:p>
    <w:p w14:paraId="3D1304DB" w14:textId="77777777" w:rsidR="0005128C" w:rsidRDefault="002D0D0F" w:rsidP="0005128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Free French Politics,” Society for the Study of French History,</w:t>
      </w:r>
      <w:r w:rsidR="00052632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 w:rsidR="002D534C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10-13</w:t>
      </w:r>
      <w:r w:rsidR="00077520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Exeter </w:t>
      </w:r>
    </w:p>
    <w:p w14:paraId="10966B0E" w14:textId="44A080F5" w:rsidR="00774259" w:rsidRDefault="00077520" w:rsidP="004D6FF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College, </w:t>
      </w:r>
      <w:r w:rsidR="00354BBB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Oxford, UK.</w:t>
      </w:r>
    </w:p>
    <w:p w14:paraId="1B1A9B06" w14:textId="77777777" w:rsidR="002615D2" w:rsidRPr="0005128C" w:rsidRDefault="002615D2" w:rsidP="004D6FF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6291F" w14:textId="27A25299" w:rsidR="002D534C" w:rsidRDefault="00B7650B" w:rsidP="002D0D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WORKSHOPS AND TALKS</w:t>
      </w:r>
    </w:p>
    <w:p w14:paraId="0F3A42BC" w14:textId="77777777" w:rsidR="00757578" w:rsidRDefault="00757578" w:rsidP="002D0D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2025: FCHS Research Workshop on the Modern History of the French Colonial Empire (1815-</w:t>
      </w:r>
    </w:p>
    <w:p w14:paraId="34B2886E" w14:textId="06448F4D" w:rsidR="00757578" w:rsidRPr="00757578" w:rsidRDefault="00757578" w:rsidP="0075757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1960), French Colonial Historical Society, January 16, online.</w:t>
      </w:r>
    </w:p>
    <w:p w14:paraId="0627BFAF" w14:textId="1ACEECB7" w:rsidR="00F746E8" w:rsidRPr="00F746E8" w:rsidRDefault="00F746E8" w:rsidP="00F746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2023: </w:t>
      </w:r>
      <w:r w:rsidR="00D85916">
        <w:rPr>
          <w:rFonts w:ascii="Times New Roman" w:eastAsia="Times New Roman" w:hAnsi="Times New Roman" w:cs="Times New Roman"/>
          <w:color w:val="000000"/>
          <w:sz w:val="24"/>
          <w:szCs w:val="24"/>
        </w:rPr>
        <w:t>“‘</w:t>
      </w:r>
      <w:proofErr w:type="spellStart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L’Université</w:t>
      </w:r>
      <w:proofErr w:type="spellEnd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d’Alger</w:t>
      </w:r>
      <w:proofErr w:type="spellEnd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—Université </w:t>
      </w:r>
      <w:proofErr w:type="spellStart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capitale</w:t>
      </w:r>
      <w:proofErr w:type="spellEnd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l’empire</w:t>
      </w:r>
      <w:proofErr w:type="spellEnd"/>
      <w:r w:rsidRPr="00F74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colonial français’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The Faculté des lettres d’Alger between Vichy and Free French Imperial Politics, 1939-1944,” Reading, Researching, and Writing the French Empire Workshop, December 8, online.</w:t>
      </w:r>
    </w:p>
    <w:p w14:paraId="2B1A0D5A" w14:textId="77777777" w:rsidR="00B034D8" w:rsidRDefault="00B034D8" w:rsidP="002D0D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2023: “</w:t>
      </w:r>
      <w:r w:rsidRPr="00B03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Algerian War in the University: Intellectual and Political Engagement at the Faculté </w:t>
      </w:r>
    </w:p>
    <w:p w14:paraId="7CF1D9CC" w14:textId="6AD29138" w:rsidR="00B034D8" w:rsidRPr="00B034D8" w:rsidRDefault="00B034D8" w:rsidP="00B034D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4D8">
        <w:rPr>
          <w:rFonts w:ascii="Times New Roman" w:eastAsia="Times New Roman" w:hAnsi="Times New Roman" w:cs="Times New Roman"/>
          <w:color w:val="000000"/>
          <w:sz w:val="24"/>
          <w:szCs w:val="24"/>
        </w:rPr>
        <w:t>des lettres d’Alger, 1954-1962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,” AIMS Graduate Student Writing Workshop, October 5-6, College Park, MD.</w:t>
      </w:r>
    </w:p>
    <w:p w14:paraId="044BE69B" w14:textId="77777777" w:rsidR="0005128C" w:rsidRDefault="002D534C" w:rsidP="002D0D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919B8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“From an Algerian to a North African Faculté: Strengthening North African Studies at the </w:t>
      </w:r>
    </w:p>
    <w:p w14:paraId="60A8EF74" w14:textId="2A80B8F1" w:rsidR="002D534C" w:rsidRPr="0005128C" w:rsidRDefault="002D534C" w:rsidP="000512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Faculté des lettres d’Alger in the 1930s,” Graduate Student Workshop, </w:t>
      </w:r>
      <w:r w:rsidR="00A304C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23, </w:t>
      </w: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History Department, Ohio State University</w:t>
      </w:r>
      <w:r w:rsidR="00F746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109C96" w14:textId="77777777" w:rsidR="0005128C" w:rsidRDefault="002D534C" w:rsidP="002D0D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919B8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“Pursuing a PhD in History in France and the United States,” Guest presentation with </w:t>
      </w:r>
    </w:p>
    <w:p w14:paraId="484CA531" w14:textId="6EDA7D95" w:rsidR="002D534C" w:rsidRPr="0005128C" w:rsidRDefault="002D534C" w:rsidP="000512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Margo </w:t>
      </w:r>
      <w:proofErr w:type="spellStart"/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Stemmelin</w:t>
      </w:r>
      <w:proofErr w:type="spellEnd"/>
      <w:r w:rsidR="00A304C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Emmanuelle </w:t>
      </w:r>
      <w:proofErr w:type="spellStart"/>
      <w:r w:rsidR="00A304C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Sibeud’s</w:t>
      </w:r>
      <w:proofErr w:type="spellEnd"/>
      <w:r w:rsidR="00A304C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Master’s seminar in contemporary history </w:t>
      </w:r>
      <w:r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9, </w:t>
      </w:r>
      <w:r w:rsidR="00A304CF" w:rsidRPr="0005128C">
        <w:rPr>
          <w:rFonts w:ascii="Times New Roman" w:eastAsia="Times New Roman" w:hAnsi="Times New Roman" w:cs="Times New Roman"/>
          <w:color w:val="000000"/>
          <w:sz w:val="24"/>
          <w:szCs w:val="24"/>
        </w:rPr>
        <w:t>History Department, Université de Paris 8 Vincennes-Saint-Denis.</w:t>
      </w:r>
    </w:p>
    <w:p w14:paraId="2D159BD1" w14:textId="4171F829" w:rsidR="00A8262A" w:rsidRPr="0005128C" w:rsidRDefault="00CE49F8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ab/>
      </w:r>
    </w:p>
    <w:p w14:paraId="7D690C89" w14:textId="273E461B" w:rsidR="002123D0" w:rsidRDefault="00B7650B" w:rsidP="0050002B">
      <w:pPr>
        <w:pStyle w:val="NoSpacing"/>
        <w:jc w:val="left"/>
        <w:rPr>
          <w:rFonts w:cs="Times New Roman"/>
          <w:b/>
          <w:u w:val="single"/>
        </w:rPr>
      </w:pPr>
      <w:r>
        <w:rPr>
          <w:rFonts w:cs="Times New Roman"/>
          <w:b/>
        </w:rPr>
        <w:t>AWARDS AND GRANTS</w:t>
      </w:r>
    </w:p>
    <w:p w14:paraId="7511889B" w14:textId="3F9D9EE9" w:rsidR="00AA4AB4" w:rsidRPr="00AA4AB4" w:rsidRDefault="00AA4AB4" w:rsidP="0050002B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2024: Middlebury Grant</w:t>
      </w:r>
      <w:r w:rsidR="00637F87">
        <w:rPr>
          <w:rFonts w:cs="Times New Roman"/>
          <w:bCs/>
        </w:rPr>
        <w:t xml:space="preserve"> for 7-week Spanish Program, Middlebury College</w:t>
      </w:r>
    </w:p>
    <w:p w14:paraId="7720C646" w14:textId="52371C9D" w:rsidR="00B15F86" w:rsidRPr="0005128C" w:rsidRDefault="00B15F86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>2023: Presidential Fellowship, Ohio State University</w:t>
      </w:r>
    </w:p>
    <w:p w14:paraId="39682EB4" w14:textId="3434D993" w:rsidR="002D0D0F" w:rsidRPr="0005128C" w:rsidRDefault="00077520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2022: </w:t>
      </w:r>
      <w:r w:rsidR="002D0D0F" w:rsidRPr="0005128C">
        <w:rPr>
          <w:rFonts w:cs="Times New Roman"/>
          <w:bCs/>
        </w:rPr>
        <w:t>Elaine S. and John C. Rule Award, Ohio State University History Department</w:t>
      </w:r>
    </w:p>
    <w:p w14:paraId="3D161AF4" w14:textId="72ECA023" w:rsidR="002D0D0F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2022: </w:t>
      </w:r>
      <w:r w:rsidR="002D0D0F" w:rsidRPr="0005128C">
        <w:rPr>
          <w:rFonts w:cs="Times New Roman"/>
          <w:bCs/>
        </w:rPr>
        <w:t>Retrieving the American Past Award, Ohio State University History Department</w:t>
      </w:r>
    </w:p>
    <w:p w14:paraId="72FEF322" w14:textId="77777777" w:rsid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2022: </w:t>
      </w:r>
      <w:r w:rsidR="002D0D0F" w:rsidRPr="0005128C">
        <w:rPr>
          <w:rFonts w:cs="Times New Roman"/>
          <w:bCs/>
        </w:rPr>
        <w:t xml:space="preserve">Warner Woodring Award for Graduate Research, Ohio State University History </w:t>
      </w:r>
    </w:p>
    <w:p w14:paraId="0A0386C2" w14:textId="4B541037" w:rsidR="002D0D0F" w:rsidRPr="0005128C" w:rsidRDefault="002D0D0F" w:rsidP="0005128C">
      <w:pPr>
        <w:pStyle w:val="NoSpacing"/>
        <w:ind w:firstLine="720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>Department</w:t>
      </w:r>
    </w:p>
    <w:p w14:paraId="7C72ACDE" w14:textId="047DEDDE" w:rsidR="0046509F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2021: </w:t>
      </w:r>
      <w:r w:rsidR="0046509F" w:rsidRPr="0005128C">
        <w:rPr>
          <w:rFonts w:cs="Times New Roman"/>
          <w:bCs/>
        </w:rPr>
        <w:t>Short-Term Research Grant, American Institute for Maghrib Studies</w:t>
      </w:r>
    </w:p>
    <w:p w14:paraId="2F1580DC" w14:textId="752D500C" w:rsidR="00F43CF2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2021: </w:t>
      </w:r>
      <w:r w:rsidR="00F43CF2" w:rsidRPr="0005128C">
        <w:rPr>
          <w:rFonts w:cs="Times New Roman"/>
          <w:bCs/>
        </w:rPr>
        <w:t>Bourse Chateaubriand</w:t>
      </w:r>
    </w:p>
    <w:p w14:paraId="759D8923" w14:textId="3E693C60" w:rsidR="002123D0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2021: </w:t>
      </w:r>
      <w:r w:rsidR="002123D0" w:rsidRPr="0005128C">
        <w:rPr>
          <w:rFonts w:cs="Times New Roman"/>
          <w:bCs/>
        </w:rPr>
        <w:t>Warner Woodring Award for Graduate Research, Ohio State University</w:t>
      </w:r>
    </w:p>
    <w:p w14:paraId="2274ADE7" w14:textId="114425C9" w:rsidR="00502D25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2020: </w:t>
      </w:r>
      <w:r w:rsidR="00502D25" w:rsidRPr="0005128C">
        <w:rPr>
          <w:rFonts w:cs="Times New Roman"/>
          <w:bCs/>
        </w:rPr>
        <w:t>International Research and Scholarship Grant, O</w:t>
      </w:r>
      <w:r w:rsidR="00E5346A" w:rsidRPr="0005128C">
        <w:rPr>
          <w:rFonts w:cs="Times New Roman"/>
          <w:bCs/>
        </w:rPr>
        <w:t>hio State University</w:t>
      </w:r>
    </w:p>
    <w:p w14:paraId="4496B45C" w14:textId="3BA628E3" w:rsidR="00502D25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2020: </w:t>
      </w:r>
      <w:r w:rsidR="00502D25" w:rsidRPr="0005128C">
        <w:rPr>
          <w:rFonts w:cs="Times New Roman"/>
          <w:bCs/>
        </w:rPr>
        <w:t>Gordon Chu Memorial Fellowship, O</w:t>
      </w:r>
      <w:r w:rsidR="00E5346A" w:rsidRPr="0005128C">
        <w:rPr>
          <w:rFonts w:cs="Times New Roman"/>
          <w:bCs/>
        </w:rPr>
        <w:t>hio State University</w:t>
      </w:r>
    </w:p>
    <w:p w14:paraId="41B39442" w14:textId="6E9143AE" w:rsidR="001F175D" w:rsidRPr="0005128C" w:rsidRDefault="00715028" w:rsidP="0050002B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lastRenderedPageBreak/>
        <w:t xml:space="preserve">2019: </w:t>
      </w:r>
      <w:r w:rsidR="001F175D" w:rsidRPr="0005128C">
        <w:rPr>
          <w:rFonts w:cs="Times New Roman"/>
          <w:bCs/>
        </w:rPr>
        <w:t>Elaine S. and John C. Rule Award, O</w:t>
      </w:r>
      <w:r w:rsidR="00E5346A" w:rsidRPr="0005128C">
        <w:rPr>
          <w:rFonts w:cs="Times New Roman"/>
          <w:bCs/>
        </w:rPr>
        <w:t>hio State University</w:t>
      </w:r>
      <w:r w:rsidR="001F175D" w:rsidRPr="0005128C">
        <w:rPr>
          <w:rFonts w:cs="Times New Roman"/>
          <w:bCs/>
        </w:rPr>
        <w:t xml:space="preserve"> History Department</w:t>
      </w:r>
    </w:p>
    <w:p w14:paraId="0780A840" w14:textId="3B43B1B1" w:rsidR="00E546EA" w:rsidRPr="0005128C" w:rsidRDefault="00715028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 xml:space="preserve">2017: </w:t>
      </w:r>
      <w:r w:rsidR="00E546EA" w:rsidRPr="0005128C">
        <w:rPr>
          <w:rFonts w:cs="Times New Roman"/>
        </w:rPr>
        <w:t>University Fellowship</w:t>
      </w:r>
      <w:r w:rsidR="00431280" w:rsidRPr="0005128C">
        <w:rPr>
          <w:rFonts w:cs="Times New Roman"/>
        </w:rPr>
        <w:t xml:space="preserve">, </w:t>
      </w:r>
      <w:r w:rsidR="002615D2">
        <w:rPr>
          <w:rFonts w:cs="Times New Roman"/>
        </w:rPr>
        <w:t>Ohio State University</w:t>
      </w:r>
    </w:p>
    <w:p w14:paraId="6DC34E74" w14:textId="58094514" w:rsidR="00213E89" w:rsidRPr="0005128C" w:rsidRDefault="00715028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 xml:space="preserve">2016: </w:t>
      </w:r>
      <w:r w:rsidR="00213E89" w:rsidRPr="0005128C">
        <w:rPr>
          <w:rFonts w:cs="Times New Roman"/>
        </w:rPr>
        <w:t>Ellen Davis Goldwater History Prize,</w:t>
      </w:r>
      <w:r w:rsidR="004A17CC" w:rsidRPr="0005128C">
        <w:rPr>
          <w:rFonts w:cs="Times New Roman"/>
        </w:rPr>
        <w:t xml:space="preserve"> Barnard College</w:t>
      </w:r>
    </w:p>
    <w:p w14:paraId="78A5A29C" w14:textId="645378D2" w:rsidR="007346C4" w:rsidRPr="0005128C" w:rsidRDefault="00715028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 xml:space="preserve">2016: </w:t>
      </w:r>
      <w:r w:rsidR="007346C4" w:rsidRPr="0005128C">
        <w:rPr>
          <w:rFonts w:cs="Times New Roman"/>
        </w:rPr>
        <w:t>German Consulate Book Award for Achievement in German, Columbia University</w:t>
      </w:r>
    </w:p>
    <w:p w14:paraId="12CBFBA6" w14:textId="48E8A234" w:rsidR="00201BD0" w:rsidRPr="0005128C" w:rsidRDefault="00715028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 xml:space="preserve">2015: </w:t>
      </w:r>
      <w:r w:rsidR="00213E89" w:rsidRPr="0005128C">
        <w:rPr>
          <w:rFonts w:cs="Times New Roman"/>
        </w:rPr>
        <w:t xml:space="preserve">President’s Global Innovation Fund Senior Thesis Fellowship, </w:t>
      </w:r>
      <w:r w:rsidR="004A17CC" w:rsidRPr="0005128C">
        <w:rPr>
          <w:rFonts w:cs="Times New Roman"/>
        </w:rPr>
        <w:t>Columbia University</w:t>
      </w:r>
    </w:p>
    <w:p w14:paraId="1FA38507" w14:textId="77777777" w:rsidR="00942E8A" w:rsidRPr="0005128C" w:rsidRDefault="00942E8A" w:rsidP="0050002B">
      <w:pPr>
        <w:pStyle w:val="NoSpacing"/>
        <w:jc w:val="left"/>
        <w:rPr>
          <w:rFonts w:cs="Times New Roman"/>
        </w:rPr>
      </w:pPr>
    </w:p>
    <w:p w14:paraId="0DD61E58" w14:textId="28E235AB" w:rsidR="00A83058" w:rsidRDefault="00B7650B" w:rsidP="00F43CF2">
      <w:pPr>
        <w:pStyle w:val="NoSpacing"/>
        <w:jc w:val="left"/>
        <w:rPr>
          <w:rFonts w:cs="Times New Roman"/>
          <w:b/>
        </w:rPr>
      </w:pPr>
      <w:r>
        <w:rPr>
          <w:rFonts w:cs="Times New Roman"/>
          <w:b/>
        </w:rPr>
        <w:t>TEACHING EXPERIENCE</w:t>
      </w:r>
    </w:p>
    <w:p w14:paraId="4925C7FB" w14:textId="6201205A" w:rsidR="00A83058" w:rsidRDefault="00A83058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  <w:i/>
          <w:iCs/>
        </w:rPr>
        <w:t>Quinnipiac University</w:t>
      </w:r>
    </w:p>
    <w:p w14:paraId="08A1A1C6" w14:textId="2491FC8F" w:rsidR="00A83058" w:rsidRDefault="00A83058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  <w:u w:val="single"/>
        </w:rPr>
        <w:t>Instructor of Record</w:t>
      </w:r>
    </w:p>
    <w:p w14:paraId="557151F5" w14:textId="067E6697" w:rsidR="000A5DFB" w:rsidRDefault="000A5DFB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 xml:space="preserve">2025: The West </w:t>
      </w:r>
      <w:r w:rsidR="00512433">
        <w:rPr>
          <w:rFonts w:cs="Times New Roman"/>
          <w:bCs/>
        </w:rPr>
        <w:t>in</w:t>
      </w:r>
      <w:r>
        <w:rPr>
          <w:rFonts w:cs="Times New Roman"/>
          <w:bCs/>
        </w:rPr>
        <w:t xml:space="preserve"> the World, Spring Semester</w:t>
      </w:r>
    </w:p>
    <w:p w14:paraId="0B2D8817" w14:textId="6285DF1D" w:rsidR="00A83058" w:rsidRDefault="00A83058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2024: Honors First Year Seminar</w:t>
      </w:r>
      <w:r w:rsidR="000A5DFB">
        <w:rPr>
          <w:rFonts w:cs="Times New Roman"/>
          <w:bCs/>
        </w:rPr>
        <w:t xml:space="preserve">: </w:t>
      </w:r>
      <w:r>
        <w:rPr>
          <w:rFonts w:cs="Times New Roman"/>
          <w:bCs/>
        </w:rPr>
        <w:t>Knowledge in the Era of the Deepfake</w:t>
      </w:r>
      <w:r w:rsidR="004D6FF9">
        <w:rPr>
          <w:rFonts w:cs="Times New Roman"/>
          <w:bCs/>
        </w:rPr>
        <w:t>, Fall Semester</w:t>
      </w:r>
    </w:p>
    <w:p w14:paraId="4C026169" w14:textId="77777777" w:rsidR="00A83058" w:rsidRPr="00A83058" w:rsidRDefault="00A83058" w:rsidP="00F43CF2">
      <w:pPr>
        <w:pStyle w:val="NoSpacing"/>
        <w:jc w:val="left"/>
        <w:rPr>
          <w:rFonts w:cs="Times New Roman"/>
          <w:bCs/>
        </w:rPr>
      </w:pPr>
    </w:p>
    <w:p w14:paraId="4525EA9A" w14:textId="0E77C42B" w:rsidR="00A83058" w:rsidRPr="00A83058" w:rsidRDefault="00A83058" w:rsidP="00F43CF2">
      <w:pPr>
        <w:pStyle w:val="NoSpacing"/>
        <w:jc w:val="left"/>
        <w:rPr>
          <w:rFonts w:cs="Times New Roman"/>
          <w:bCs/>
          <w:i/>
          <w:iCs/>
        </w:rPr>
      </w:pPr>
      <w:r w:rsidRPr="00A83058">
        <w:rPr>
          <w:rFonts w:cs="Times New Roman"/>
          <w:bCs/>
          <w:i/>
          <w:iCs/>
        </w:rPr>
        <w:t>The Ohio State University</w:t>
      </w:r>
    </w:p>
    <w:p w14:paraId="09AE0408" w14:textId="2530331F" w:rsidR="00715028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  <w:u w:val="single"/>
        </w:rPr>
        <w:t>Instructor of Record</w:t>
      </w:r>
    </w:p>
    <w:p w14:paraId="5C201243" w14:textId="5EFC41D1" w:rsidR="00402B49" w:rsidRDefault="00402B49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2024</w:t>
      </w:r>
      <w:r w:rsidR="000A5DFB">
        <w:rPr>
          <w:rFonts w:cs="Times New Roman"/>
          <w:bCs/>
        </w:rPr>
        <w:t>-2025</w:t>
      </w:r>
      <w:r>
        <w:rPr>
          <w:rFonts w:cs="Times New Roman"/>
          <w:bCs/>
        </w:rPr>
        <w:t>: European History II: 18</w:t>
      </w:r>
      <w:r w:rsidRPr="00402B49">
        <w:rPr>
          <w:rFonts w:cs="Times New Roman"/>
          <w:bCs/>
          <w:vertAlign w:val="superscript"/>
        </w:rPr>
        <w:t>th</w:t>
      </w:r>
      <w:r>
        <w:rPr>
          <w:rFonts w:cs="Times New Roman"/>
          <w:bCs/>
        </w:rPr>
        <w:t xml:space="preserve"> century to the Present (online)</w:t>
      </w:r>
      <w:r w:rsidR="0075209B">
        <w:rPr>
          <w:rFonts w:cs="Times New Roman"/>
          <w:bCs/>
        </w:rPr>
        <w:t>, Fall, Spring, and Summer</w:t>
      </w:r>
    </w:p>
    <w:p w14:paraId="24236D4C" w14:textId="7721860A" w:rsidR="00FD4609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2022: </w:t>
      </w:r>
      <w:r w:rsidR="00FD4609" w:rsidRPr="0005128C">
        <w:rPr>
          <w:rFonts w:cs="Times New Roman"/>
          <w:bCs/>
        </w:rPr>
        <w:t xml:space="preserve">The World Since 1914, </w:t>
      </w:r>
      <w:r w:rsidRPr="0005128C">
        <w:rPr>
          <w:rFonts w:cs="Times New Roman"/>
          <w:bCs/>
        </w:rPr>
        <w:t>Fall Semester</w:t>
      </w:r>
    </w:p>
    <w:p w14:paraId="21D41B75" w14:textId="612E23B4" w:rsidR="00715028" w:rsidRPr="0005128C" w:rsidRDefault="00715028" w:rsidP="00F43CF2">
      <w:pPr>
        <w:pStyle w:val="NoSpacing"/>
        <w:jc w:val="left"/>
        <w:rPr>
          <w:rFonts w:cs="Times New Roman"/>
          <w:bCs/>
        </w:rPr>
      </w:pPr>
    </w:p>
    <w:p w14:paraId="421CA62E" w14:textId="3D7146E9" w:rsidR="00715028" w:rsidRPr="0005128C" w:rsidRDefault="00195E6C" w:rsidP="00F43CF2">
      <w:pPr>
        <w:pStyle w:val="NoSpacing"/>
        <w:jc w:val="left"/>
        <w:rPr>
          <w:rFonts w:cs="Times New Roman"/>
          <w:bCs/>
          <w:u w:val="single"/>
        </w:rPr>
      </w:pPr>
      <w:r>
        <w:rPr>
          <w:rFonts w:cs="Times New Roman"/>
          <w:bCs/>
          <w:u w:val="single"/>
        </w:rPr>
        <w:t>Teaching Assistant</w:t>
      </w:r>
    </w:p>
    <w:p w14:paraId="1590BFE6" w14:textId="21103C79" w:rsidR="002E62D9" w:rsidRDefault="002E62D9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 xml:space="preserve">2023, 2021, and 2019: </w:t>
      </w:r>
      <w:r w:rsidRPr="0005128C">
        <w:rPr>
          <w:rFonts w:cs="Times New Roman"/>
          <w:bCs/>
        </w:rPr>
        <w:t>European History II: 18</w:t>
      </w:r>
      <w:r w:rsidRPr="0005128C">
        <w:rPr>
          <w:rFonts w:cs="Times New Roman"/>
          <w:bCs/>
          <w:vertAlign w:val="superscript"/>
        </w:rPr>
        <w:t>th</w:t>
      </w:r>
      <w:r w:rsidRPr="0005128C">
        <w:rPr>
          <w:rFonts w:cs="Times New Roman"/>
          <w:bCs/>
        </w:rPr>
        <w:t xml:space="preserve"> century to the Present (online), Spring Semester</w:t>
      </w:r>
      <w:r>
        <w:rPr>
          <w:rFonts w:cs="Times New Roman"/>
          <w:bCs/>
        </w:rPr>
        <w:t xml:space="preserve">s 2023 and </w:t>
      </w:r>
      <w:r w:rsidRPr="0005128C">
        <w:rPr>
          <w:rFonts w:cs="Times New Roman"/>
          <w:bCs/>
        </w:rPr>
        <w:t>2021</w:t>
      </w:r>
      <w:r>
        <w:rPr>
          <w:rFonts w:cs="Times New Roman"/>
          <w:bCs/>
        </w:rPr>
        <w:t>, Fall Semester 2019</w:t>
      </w:r>
    </w:p>
    <w:p w14:paraId="14E6DECB" w14:textId="1C73C9C5" w:rsidR="001D476D" w:rsidRPr="0005128C" w:rsidRDefault="00715028" w:rsidP="002E62D9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2021: </w:t>
      </w:r>
      <w:r w:rsidR="0046509F" w:rsidRPr="0005128C">
        <w:rPr>
          <w:rFonts w:cs="Times New Roman"/>
          <w:bCs/>
        </w:rPr>
        <w:t>History of Ohio (online),</w:t>
      </w:r>
      <w:r w:rsidRPr="0005128C">
        <w:rPr>
          <w:rFonts w:cs="Times New Roman"/>
          <w:bCs/>
        </w:rPr>
        <w:t xml:space="preserve"> </w:t>
      </w:r>
      <w:r w:rsidR="0046509F" w:rsidRPr="0005128C">
        <w:rPr>
          <w:rFonts w:cs="Times New Roman"/>
          <w:bCs/>
        </w:rPr>
        <w:t>Summer</w:t>
      </w:r>
      <w:r w:rsidRPr="0005128C">
        <w:rPr>
          <w:rFonts w:cs="Times New Roman"/>
          <w:bCs/>
        </w:rPr>
        <w:t xml:space="preserve"> Semester</w:t>
      </w:r>
    </w:p>
    <w:p w14:paraId="412C6F68" w14:textId="6E061140" w:rsidR="00F43CF2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2020: </w:t>
      </w:r>
      <w:r w:rsidR="00F43CF2" w:rsidRPr="0005128C">
        <w:rPr>
          <w:rFonts w:cs="Times New Roman"/>
          <w:bCs/>
        </w:rPr>
        <w:t>Water: A Human History (online),</w:t>
      </w:r>
      <w:r w:rsidRPr="0005128C">
        <w:rPr>
          <w:rFonts w:cs="Times New Roman"/>
          <w:bCs/>
        </w:rPr>
        <w:t xml:space="preserve"> </w:t>
      </w:r>
      <w:r w:rsidR="001D476D" w:rsidRPr="0005128C">
        <w:rPr>
          <w:rFonts w:cs="Times New Roman"/>
          <w:bCs/>
        </w:rPr>
        <w:t xml:space="preserve">Fall </w:t>
      </w:r>
      <w:r w:rsidRPr="0005128C">
        <w:rPr>
          <w:rFonts w:cs="Times New Roman"/>
          <w:bCs/>
        </w:rPr>
        <w:t>Semester</w:t>
      </w:r>
    </w:p>
    <w:p w14:paraId="1038A9F2" w14:textId="21543417" w:rsidR="00F43CF2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2020: </w:t>
      </w:r>
      <w:r w:rsidR="003A0AE7" w:rsidRPr="0005128C">
        <w:rPr>
          <w:rFonts w:cs="Times New Roman"/>
          <w:bCs/>
        </w:rPr>
        <w:t xml:space="preserve">World History </w:t>
      </w:r>
      <w:r w:rsidRPr="0005128C">
        <w:rPr>
          <w:rFonts w:cs="Times New Roman"/>
          <w:bCs/>
        </w:rPr>
        <w:t>S</w:t>
      </w:r>
      <w:r w:rsidR="003A0AE7" w:rsidRPr="0005128C">
        <w:rPr>
          <w:rFonts w:cs="Times New Roman"/>
          <w:bCs/>
        </w:rPr>
        <w:t>ince 1914</w:t>
      </w:r>
      <w:r w:rsidR="00F43CF2" w:rsidRPr="0005128C">
        <w:rPr>
          <w:rFonts w:cs="Times New Roman"/>
          <w:bCs/>
        </w:rPr>
        <w:t>, Discussion Section Leader</w:t>
      </w:r>
      <w:r w:rsidR="001D476D" w:rsidRPr="0005128C">
        <w:rPr>
          <w:rFonts w:cs="Times New Roman"/>
          <w:bCs/>
        </w:rPr>
        <w:t xml:space="preserve">, </w:t>
      </w:r>
      <w:r w:rsidRPr="0005128C">
        <w:rPr>
          <w:rFonts w:cs="Times New Roman"/>
          <w:bCs/>
        </w:rPr>
        <w:t>Spring Semester</w:t>
      </w:r>
    </w:p>
    <w:p w14:paraId="51C5A6E2" w14:textId="3C387402" w:rsidR="003A0AE7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2019: </w:t>
      </w:r>
      <w:r w:rsidR="003A0AE7" w:rsidRPr="0005128C">
        <w:rPr>
          <w:rFonts w:cs="Times New Roman"/>
          <w:bCs/>
        </w:rPr>
        <w:t>History of Paris</w:t>
      </w:r>
      <w:r w:rsidR="00F43CF2" w:rsidRPr="0005128C">
        <w:rPr>
          <w:rFonts w:cs="Times New Roman"/>
          <w:bCs/>
        </w:rPr>
        <w:t xml:space="preserve">, </w:t>
      </w:r>
      <w:r w:rsidR="001D476D" w:rsidRPr="0005128C">
        <w:rPr>
          <w:rFonts w:cs="Times New Roman"/>
          <w:bCs/>
        </w:rPr>
        <w:t xml:space="preserve">Fall </w:t>
      </w:r>
      <w:r w:rsidRPr="0005128C">
        <w:rPr>
          <w:rFonts w:cs="Times New Roman"/>
          <w:bCs/>
        </w:rPr>
        <w:t>Semester</w:t>
      </w:r>
    </w:p>
    <w:p w14:paraId="65A8EDDB" w14:textId="2BAF2817" w:rsidR="003A0AE7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2019: </w:t>
      </w:r>
      <w:r w:rsidR="003A0AE7" w:rsidRPr="0005128C">
        <w:rPr>
          <w:rFonts w:cs="Times New Roman"/>
          <w:bCs/>
        </w:rPr>
        <w:t>Western Civilization until the 17</w:t>
      </w:r>
      <w:r w:rsidR="003A0AE7" w:rsidRPr="0005128C">
        <w:rPr>
          <w:rFonts w:cs="Times New Roman"/>
          <w:bCs/>
          <w:vertAlign w:val="superscript"/>
        </w:rPr>
        <w:t>th</w:t>
      </w:r>
      <w:r w:rsidR="003A0AE7" w:rsidRPr="0005128C">
        <w:rPr>
          <w:rFonts w:cs="Times New Roman"/>
          <w:bCs/>
        </w:rPr>
        <w:t xml:space="preserve"> century</w:t>
      </w:r>
      <w:r w:rsidR="00F43CF2" w:rsidRPr="0005128C">
        <w:rPr>
          <w:rFonts w:cs="Times New Roman"/>
          <w:bCs/>
        </w:rPr>
        <w:t xml:space="preserve"> (online), </w:t>
      </w:r>
      <w:r w:rsidRPr="0005128C">
        <w:rPr>
          <w:rFonts w:cs="Times New Roman"/>
          <w:bCs/>
        </w:rPr>
        <w:t>Spring Semester</w:t>
      </w:r>
    </w:p>
    <w:p w14:paraId="7814033E" w14:textId="7C8C1E48" w:rsidR="00FD4609" w:rsidRPr="0005128C" w:rsidRDefault="00715028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 xml:space="preserve">2018: </w:t>
      </w:r>
      <w:r w:rsidR="003A0AE7" w:rsidRPr="0005128C">
        <w:rPr>
          <w:rFonts w:cs="Times New Roman"/>
          <w:bCs/>
        </w:rPr>
        <w:t>Food in World History</w:t>
      </w:r>
      <w:r w:rsidR="00F43CF2" w:rsidRPr="0005128C">
        <w:rPr>
          <w:rFonts w:cs="Times New Roman"/>
          <w:bCs/>
        </w:rPr>
        <w:t xml:space="preserve">, </w:t>
      </w:r>
      <w:r w:rsidRPr="0005128C">
        <w:rPr>
          <w:rFonts w:cs="Times New Roman"/>
          <w:bCs/>
        </w:rPr>
        <w:t>Fall Semester</w:t>
      </w:r>
    </w:p>
    <w:p w14:paraId="0A3CA0FB" w14:textId="77777777" w:rsidR="00774259" w:rsidRDefault="00774259" w:rsidP="00F43CF2">
      <w:pPr>
        <w:pStyle w:val="NoSpacing"/>
        <w:jc w:val="left"/>
        <w:rPr>
          <w:rFonts w:cs="Times New Roman"/>
          <w:bCs/>
        </w:rPr>
      </w:pPr>
    </w:p>
    <w:p w14:paraId="04AA3100" w14:textId="7595ADE2" w:rsidR="00FD4609" w:rsidRPr="0005128C" w:rsidRDefault="00B7650B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/>
        </w:rPr>
        <w:t>PROFESSIONAL MEMBERSHIPS</w:t>
      </w:r>
    </w:p>
    <w:p w14:paraId="6340BC16" w14:textId="248BF0AC" w:rsidR="004D6FF9" w:rsidRDefault="004D6FF9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African Studies Association</w:t>
      </w:r>
    </w:p>
    <w:p w14:paraId="0C59ECB9" w14:textId="599C7BA8" w:rsidR="00FD4609" w:rsidRPr="0005128C" w:rsidRDefault="00443AED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>American Institute for Maghrib Studies</w:t>
      </w:r>
    </w:p>
    <w:p w14:paraId="05D0BE88" w14:textId="5771A902" w:rsidR="00FD715F" w:rsidRDefault="00FD715F" w:rsidP="00F43CF2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>American Historical Association</w:t>
      </w:r>
    </w:p>
    <w:p w14:paraId="37AEFD0D" w14:textId="3F02A4C2" w:rsidR="00FD4609" w:rsidRPr="0005128C" w:rsidRDefault="00273B84" w:rsidP="00F43CF2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French Colonial Historical Society</w:t>
      </w:r>
    </w:p>
    <w:p w14:paraId="62135DE0" w14:textId="5CF5A529" w:rsidR="0050002B" w:rsidRDefault="007630F3" w:rsidP="00D53DB4">
      <w:pPr>
        <w:pStyle w:val="NoSpacing"/>
        <w:jc w:val="left"/>
        <w:rPr>
          <w:rFonts w:cs="Times New Roman"/>
          <w:bCs/>
        </w:rPr>
      </w:pPr>
      <w:r w:rsidRPr="0005128C">
        <w:rPr>
          <w:rFonts w:cs="Times New Roman"/>
          <w:bCs/>
        </w:rPr>
        <w:t>Society for French Historical Studies</w:t>
      </w:r>
    </w:p>
    <w:p w14:paraId="19475F8B" w14:textId="0182D1BA" w:rsidR="00D05A1A" w:rsidRPr="0005128C" w:rsidRDefault="00D05A1A" w:rsidP="00D53DB4">
      <w:pPr>
        <w:pStyle w:val="NoSpacing"/>
        <w:jc w:val="left"/>
        <w:rPr>
          <w:rFonts w:cs="Times New Roman"/>
          <w:bCs/>
        </w:rPr>
      </w:pPr>
      <w:r>
        <w:rPr>
          <w:rFonts w:cs="Times New Roman"/>
          <w:bCs/>
        </w:rPr>
        <w:t>Western Society for French Historical Studies</w:t>
      </w:r>
    </w:p>
    <w:p w14:paraId="2C6218EB" w14:textId="77777777" w:rsidR="00201BD0" w:rsidRPr="0005128C" w:rsidRDefault="00201BD0" w:rsidP="00D53DB4">
      <w:pPr>
        <w:pStyle w:val="NoSpacing"/>
        <w:jc w:val="left"/>
        <w:rPr>
          <w:rFonts w:cs="Times New Roman"/>
          <w:i/>
        </w:rPr>
      </w:pPr>
    </w:p>
    <w:p w14:paraId="1C0543F4" w14:textId="6DDF3CC4" w:rsidR="0050002B" w:rsidRPr="0005128C" w:rsidRDefault="00B7650B" w:rsidP="0050002B">
      <w:pPr>
        <w:pStyle w:val="NoSpacing"/>
        <w:jc w:val="left"/>
        <w:rPr>
          <w:rFonts w:cs="Times New Roman"/>
        </w:rPr>
      </w:pPr>
      <w:r>
        <w:rPr>
          <w:rFonts w:cs="Times New Roman"/>
          <w:b/>
        </w:rPr>
        <w:t>LANGUAGES</w:t>
      </w:r>
    </w:p>
    <w:p w14:paraId="36826E61" w14:textId="2EBD8642" w:rsidR="00F16479" w:rsidRPr="0005128C" w:rsidRDefault="00AE07C0" w:rsidP="0050002B">
      <w:pPr>
        <w:pStyle w:val="NoSpacing"/>
        <w:jc w:val="left"/>
        <w:rPr>
          <w:rFonts w:cs="Times New Roman"/>
        </w:rPr>
      </w:pPr>
      <w:r w:rsidRPr="0005128C">
        <w:rPr>
          <w:rFonts w:cs="Times New Roman"/>
        </w:rPr>
        <w:t xml:space="preserve">French: </w:t>
      </w:r>
      <w:r w:rsidR="00097660" w:rsidRPr="0005128C">
        <w:rPr>
          <w:rFonts w:cs="Times New Roman"/>
        </w:rPr>
        <w:t>Advanced</w:t>
      </w:r>
      <w:r w:rsidR="00616AB1">
        <w:rPr>
          <w:rFonts w:cs="Times New Roman"/>
        </w:rPr>
        <w:t>; Spanish: Intermediate</w:t>
      </w:r>
    </w:p>
    <w:sectPr w:rsidR="00F16479" w:rsidRPr="0005128C" w:rsidSect="00DB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2B"/>
    <w:rsid w:val="0000376E"/>
    <w:rsid w:val="000206EC"/>
    <w:rsid w:val="000356E7"/>
    <w:rsid w:val="00035D52"/>
    <w:rsid w:val="0005128C"/>
    <w:rsid w:val="00052632"/>
    <w:rsid w:val="00077520"/>
    <w:rsid w:val="00095D3D"/>
    <w:rsid w:val="00097660"/>
    <w:rsid w:val="000A5DFB"/>
    <w:rsid w:val="0012117A"/>
    <w:rsid w:val="00195E6C"/>
    <w:rsid w:val="001C07AE"/>
    <w:rsid w:val="001C1B68"/>
    <w:rsid w:val="001C286A"/>
    <w:rsid w:val="001D0F23"/>
    <w:rsid w:val="001D476D"/>
    <w:rsid w:val="001E79B4"/>
    <w:rsid w:val="001F175D"/>
    <w:rsid w:val="00201BD0"/>
    <w:rsid w:val="002123D0"/>
    <w:rsid w:val="00213E89"/>
    <w:rsid w:val="002615D2"/>
    <w:rsid w:val="00273B84"/>
    <w:rsid w:val="00274D8F"/>
    <w:rsid w:val="002A1F10"/>
    <w:rsid w:val="002A68A8"/>
    <w:rsid w:val="002B5BB2"/>
    <w:rsid w:val="002C6F98"/>
    <w:rsid w:val="002D0D0F"/>
    <w:rsid w:val="002D534C"/>
    <w:rsid w:val="002D5E5D"/>
    <w:rsid w:val="002E62D9"/>
    <w:rsid w:val="0032734E"/>
    <w:rsid w:val="0035033D"/>
    <w:rsid w:val="00354BBB"/>
    <w:rsid w:val="003A0AE7"/>
    <w:rsid w:val="003E6EE1"/>
    <w:rsid w:val="00402B49"/>
    <w:rsid w:val="00431280"/>
    <w:rsid w:val="00443AED"/>
    <w:rsid w:val="0046509F"/>
    <w:rsid w:val="004A17CC"/>
    <w:rsid w:val="004D6FF9"/>
    <w:rsid w:val="0050002B"/>
    <w:rsid w:val="00502D25"/>
    <w:rsid w:val="00512433"/>
    <w:rsid w:val="00584D5E"/>
    <w:rsid w:val="005E5C38"/>
    <w:rsid w:val="005F3945"/>
    <w:rsid w:val="00616AB1"/>
    <w:rsid w:val="006347D7"/>
    <w:rsid w:val="00637F87"/>
    <w:rsid w:val="00653E19"/>
    <w:rsid w:val="00682EDE"/>
    <w:rsid w:val="006919B8"/>
    <w:rsid w:val="006C0246"/>
    <w:rsid w:val="006C236F"/>
    <w:rsid w:val="006C2EE8"/>
    <w:rsid w:val="00714973"/>
    <w:rsid w:val="00715028"/>
    <w:rsid w:val="007346C4"/>
    <w:rsid w:val="0075209B"/>
    <w:rsid w:val="00757578"/>
    <w:rsid w:val="007630F3"/>
    <w:rsid w:val="00766609"/>
    <w:rsid w:val="00774259"/>
    <w:rsid w:val="007842C0"/>
    <w:rsid w:val="00805470"/>
    <w:rsid w:val="00827408"/>
    <w:rsid w:val="00833870"/>
    <w:rsid w:val="00874EC0"/>
    <w:rsid w:val="008A1DFF"/>
    <w:rsid w:val="008B6798"/>
    <w:rsid w:val="00913C91"/>
    <w:rsid w:val="00920855"/>
    <w:rsid w:val="00942E8A"/>
    <w:rsid w:val="00981E1D"/>
    <w:rsid w:val="009B156F"/>
    <w:rsid w:val="009C37F9"/>
    <w:rsid w:val="009C6819"/>
    <w:rsid w:val="00A02472"/>
    <w:rsid w:val="00A06D4C"/>
    <w:rsid w:val="00A304CF"/>
    <w:rsid w:val="00A8262A"/>
    <w:rsid w:val="00A83058"/>
    <w:rsid w:val="00AA4AB4"/>
    <w:rsid w:val="00AB43BD"/>
    <w:rsid w:val="00AE07C0"/>
    <w:rsid w:val="00B034D8"/>
    <w:rsid w:val="00B15F86"/>
    <w:rsid w:val="00B27174"/>
    <w:rsid w:val="00B7176C"/>
    <w:rsid w:val="00B7650B"/>
    <w:rsid w:val="00BF4704"/>
    <w:rsid w:val="00C03676"/>
    <w:rsid w:val="00C044E4"/>
    <w:rsid w:val="00C21D6D"/>
    <w:rsid w:val="00C2210C"/>
    <w:rsid w:val="00CD1E8F"/>
    <w:rsid w:val="00CE49F8"/>
    <w:rsid w:val="00CE4B33"/>
    <w:rsid w:val="00D05A1A"/>
    <w:rsid w:val="00D11302"/>
    <w:rsid w:val="00D21AF9"/>
    <w:rsid w:val="00D35FA2"/>
    <w:rsid w:val="00D53DB4"/>
    <w:rsid w:val="00D71ECC"/>
    <w:rsid w:val="00D752AC"/>
    <w:rsid w:val="00D85916"/>
    <w:rsid w:val="00D91AF7"/>
    <w:rsid w:val="00D96272"/>
    <w:rsid w:val="00DB4990"/>
    <w:rsid w:val="00DB58B0"/>
    <w:rsid w:val="00DC26A1"/>
    <w:rsid w:val="00DD039F"/>
    <w:rsid w:val="00DD4D5A"/>
    <w:rsid w:val="00DD5F28"/>
    <w:rsid w:val="00DE18BB"/>
    <w:rsid w:val="00DF5092"/>
    <w:rsid w:val="00DF5211"/>
    <w:rsid w:val="00E10EE3"/>
    <w:rsid w:val="00E33BCC"/>
    <w:rsid w:val="00E3453B"/>
    <w:rsid w:val="00E5346A"/>
    <w:rsid w:val="00E546EA"/>
    <w:rsid w:val="00E73CE9"/>
    <w:rsid w:val="00EB65CF"/>
    <w:rsid w:val="00F011E7"/>
    <w:rsid w:val="00F0246E"/>
    <w:rsid w:val="00F160B2"/>
    <w:rsid w:val="00F16479"/>
    <w:rsid w:val="00F23096"/>
    <w:rsid w:val="00F36FC1"/>
    <w:rsid w:val="00F43CF2"/>
    <w:rsid w:val="00F61A23"/>
    <w:rsid w:val="00F746E8"/>
    <w:rsid w:val="00FA2B28"/>
    <w:rsid w:val="00FD4609"/>
    <w:rsid w:val="00FD560E"/>
    <w:rsid w:val="00FD715F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BC17"/>
  <w15:chartTrackingRefBased/>
  <w15:docId w15:val="{919A9513-093F-4DCC-8B28-2ECA1E1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F3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0002B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6FC1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styleId="Hyperlink">
    <w:name w:val="Hyperlink"/>
    <w:basedOn w:val="DefaultParagraphFont"/>
    <w:uiPriority w:val="99"/>
    <w:unhideWhenUsed/>
    <w:rsid w:val="00500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B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3167/fpcs.2023.410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E1B917-F682-D74F-B6F3-C8D15D4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Mackaman-Lofland</dc:creator>
  <cp:keywords/>
  <dc:description/>
  <cp:lastModifiedBy>Kiki Mackaman-Lofland</cp:lastModifiedBy>
  <cp:revision>2</cp:revision>
  <dcterms:created xsi:type="dcterms:W3CDTF">2025-07-14T19:32:00Z</dcterms:created>
  <dcterms:modified xsi:type="dcterms:W3CDTF">2025-07-14T19:32:00Z</dcterms:modified>
</cp:coreProperties>
</file>